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C0DC" w14:textId="77777777" w:rsidR="000E7BFF" w:rsidRDefault="000E7BFF">
      <w:pPr>
        <w:rPr>
          <w:rFonts w:ascii="Times New Roman" w:hAnsi="Times New Roman" w:cs="Times New Roman"/>
          <w:sz w:val="24"/>
          <w:szCs w:val="24"/>
        </w:rPr>
      </w:pPr>
      <w:r w:rsidRPr="000E7BFF">
        <w:rPr>
          <w:rFonts w:ascii="Times New Roman" w:hAnsi="Times New Roman" w:cs="Times New Roman"/>
          <w:sz w:val="24"/>
          <w:szCs w:val="24"/>
        </w:rPr>
        <w:t>Лекция 1.</w:t>
      </w:r>
    </w:p>
    <w:p w14:paraId="2B69FAF9" w14:textId="77777777" w:rsidR="000E7BFF" w:rsidRDefault="000E7BFF">
      <w:pPr>
        <w:rPr>
          <w:rFonts w:ascii="Times New Roman" w:hAnsi="Times New Roman" w:cs="Times New Roman"/>
          <w:sz w:val="24"/>
          <w:szCs w:val="24"/>
        </w:rPr>
      </w:pPr>
      <w:r w:rsidRPr="000E7BFF">
        <w:rPr>
          <w:rFonts w:ascii="Times New Roman" w:hAnsi="Times New Roman" w:cs="Times New Roman"/>
          <w:sz w:val="24"/>
          <w:szCs w:val="24"/>
        </w:rPr>
        <w:t xml:space="preserve"> ОПРЕДЕЛЕНИЕ, ЦЕЛЬ И ЗАДАЧИ ЭКОТОКСИКОЛОГИИ </w:t>
      </w:r>
    </w:p>
    <w:p w14:paraId="73E9DD9C" w14:textId="452A5105" w:rsidR="00E66778" w:rsidRPr="000E7BFF" w:rsidRDefault="000E7BFF" w:rsidP="00D42855">
      <w:pPr>
        <w:ind w:firstLine="720"/>
        <w:jc w:val="both"/>
        <w:rPr>
          <w:rFonts w:ascii="Times New Roman" w:hAnsi="Times New Roman" w:cs="Times New Roman"/>
        </w:rPr>
      </w:pPr>
      <w:r w:rsidRPr="000E7BFF">
        <w:rPr>
          <w:rFonts w:ascii="Times New Roman" w:hAnsi="Times New Roman" w:cs="Times New Roman"/>
          <w:sz w:val="24"/>
          <w:szCs w:val="24"/>
        </w:rPr>
        <w:t>Загрязнение биосферы Земли антропогенными токсичными веществами, главным образом ксенобиотиками (чужеродными для нее химическими соединениями), приобретает поистине угрожающий характер. Общепризнанно, что человечество уже выбросило в биосферу более пяти миллионов различных веществ и продолжает выбрасывать их по несколько тысяч ежесуточно. Поэтому отнюдь не случайно загрязнение биосферы в боль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шинстве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глобальных моделей предвидимого будущего рассматривается среди пяти самых фундаментальных проблем (наряду с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стом народонаселения, истощением природных ресурсов, про</w:t>
      </w:r>
      <w:r w:rsidRPr="000E7BFF">
        <w:rPr>
          <w:rFonts w:ascii="Times New Roman" w:hAnsi="Times New Roman" w:cs="Times New Roman"/>
          <w:sz w:val="24"/>
          <w:szCs w:val="24"/>
        </w:rPr>
        <w:t xml:space="preserve">мышленным производством и производством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сельскохозяйствен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продуктов). Предостережения о негативном влиянии человеческой цивилизации на окружающую среду высказывались многими мыслителями. Еще в ХVIII в. Жан-Жак Руссо, знаменитый французский писатель и философ, произнес фразу: «Прогресс противоречив, а гармония невозможна». Более определенно в начале ХIХ в. вы</w:t>
      </w:r>
      <w:r w:rsidRPr="000E7BFF">
        <w:rPr>
          <w:rFonts w:ascii="Times New Roman" w:hAnsi="Times New Roman" w:cs="Times New Roman"/>
          <w:sz w:val="24"/>
          <w:szCs w:val="24"/>
        </w:rPr>
        <w:t>сказался другой француз – естествоиспытатель Жан Батист Ла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марк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: «Человек, ослепленный эгоизмом вследствие беззаботного отношения к будущему и равнодушия к себе подобным, способствует уничтожению средств к самосохранению и тем самым – истреблению своего вида. Можно, пожалуй, сказать, что назначение человека как бы заключается в том, чтобы уничтожить свой род, предварительно сделав земной шар непригодным для обитания». Опасность химического загрязнения окружающей природной среды отмечал еще Шарль Луи де Монтескье (1689–1755). Хорошо известно, как далеко продвинулись с тех пор наука, технология и химическая промышленность (табл. 1). Число известных химических соединений, а вместе с ними и объем новых знаний нарастают во времени быстрее, чем по экспо- 4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ненте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. Такие опережающие темпы развития отличают химию от других естественных наук, подчиняющихся экспоненциальному закону развития (рис. 1). Таблица 1 Массив химических соединений Известное количество химических соединений &gt; 20 000 000 Ежегодно синтезируется или выделяется из природных источников 200 000 – 250 000 Широко используется в экономически развитых странах </w:t>
      </w:r>
      <w:r w:rsidRPr="000E7BFF">
        <w:rPr>
          <w:rFonts w:ascii="Times New Roman" w:hAnsi="Times New Roman" w:cs="Times New Roman"/>
          <w:sz w:val="24"/>
          <w:szCs w:val="24"/>
        </w:rPr>
        <w:sym w:font="Symbol" w:char="F040"/>
      </w:r>
      <w:r w:rsidRPr="000E7BFF">
        <w:rPr>
          <w:rFonts w:ascii="Times New Roman" w:hAnsi="Times New Roman" w:cs="Times New Roman"/>
          <w:sz w:val="24"/>
          <w:szCs w:val="24"/>
        </w:rPr>
        <w:t xml:space="preserve"> 70 000 Ежегодное поступление в окружающую среду новых соединений </w:t>
      </w:r>
      <w:r w:rsidRPr="000E7BFF">
        <w:rPr>
          <w:rFonts w:ascii="Times New Roman" w:hAnsi="Times New Roman" w:cs="Times New Roman"/>
          <w:sz w:val="24"/>
          <w:szCs w:val="24"/>
        </w:rPr>
        <w:sym w:font="Symbol" w:char="F040"/>
      </w:r>
      <w:r w:rsidRPr="000E7BFF">
        <w:rPr>
          <w:rFonts w:ascii="Times New Roman" w:hAnsi="Times New Roman" w:cs="Times New Roman"/>
          <w:sz w:val="24"/>
          <w:szCs w:val="24"/>
        </w:rPr>
        <w:t xml:space="preserve"> 3 000 Количество синтетических химических соединений, производимых в количестве свыше 500 кг/год </w:t>
      </w:r>
      <w:r w:rsidRPr="000E7BFF">
        <w:rPr>
          <w:rFonts w:ascii="Times New Roman" w:hAnsi="Times New Roman" w:cs="Times New Roman"/>
          <w:sz w:val="24"/>
          <w:szCs w:val="24"/>
        </w:rPr>
        <w:sym w:font="Symbol" w:char="F040"/>
      </w:r>
      <w:r w:rsidRPr="000E7BFF">
        <w:rPr>
          <w:rFonts w:ascii="Times New Roman" w:hAnsi="Times New Roman" w:cs="Times New Roman"/>
          <w:sz w:val="24"/>
          <w:szCs w:val="24"/>
        </w:rPr>
        <w:t xml:space="preserve"> 11 000 Рис. 1. Динамика увеличения числа химических соединений На сегодняшний день, по данным «Chemical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», общее число известных соединений перевалило уже за 20 млн.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Ежеднев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но в мире появляется в среднем 500 новых органических веществ. Количество же теоретически возможных небольших (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мономерных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) органических молекул, согласно «Chemical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Informations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Systems», достигает астрономической величины – 1068! Химия рассматривалась и рассматривается в качестве одного из основных средств решения продовольственной (удобрения, средства защиты растений), сырьевой (пластмассы, искусственные 5 волокна, смолы и т.д.) и энергетической проблем. Роль химии в современном мире хорошо охарактеризована рекламой фирмы «Дюпон де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Немур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»: «Лучшие вещи для лучшей жизни благодаря химии». Химия – наука, диапазон отношений которой с обществом всегда был очень широк – от восхищения и слепой веры («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химиза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всего народного хозяйства») до столь же слепого отрицания («нитратный» бум) и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хемофобии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Хемофобия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– неприятие химии и синтетических химических соединений. Например, неприятие лекарств, полученных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синтети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ческим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путем, химических удобрений, одежды из «синтетики». Сейчас наблюдается тенденция использования именно «природ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» компонентов, например, в косметических и лекарственных препаратах. На химию был перенесен образ алхимика-мага, скрывающего свои цели и обладающего </w:t>
      </w:r>
      <w:r w:rsidRPr="000E7BFF">
        <w:rPr>
          <w:rFonts w:ascii="Times New Roman" w:hAnsi="Times New Roman" w:cs="Times New Roman"/>
          <w:sz w:val="24"/>
          <w:szCs w:val="24"/>
        </w:rPr>
        <w:lastRenderedPageBreak/>
        <w:t>непонятной силой. Яды и порох в про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шлом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нервно-паралитические и психотропные вещества сегодня – эти инструменты власти обыденное сознание ассоциирует с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хими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ей. Поскольку химическая промышленность является важным и необходимым компонентом экономики,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хемофобия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нередко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созна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тельно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разжигается в конъюнктурных целях (искусственные эко</w:t>
      </w:r>
      <w:r w:rsidRPr="000E7BFF">
        <w:rPr>
          <w:rFonts w:ascii="Times New Roman" w:hAnsi="Times New Roman" w:cs="Times New Roman"/>
          <w:sz w:val="24"/>
          <w:szCs w:val="24"/>
        </w:rPr>
        <w:t>логические психозы). В действительности нет оснований считать такой подход верным: ‒ любое химическое соединение, полученное искусственным путем (при условии достаточной очистки), не должно отличаться от своего природного аналога; ‒ очень многие синтетические вещества совершенно без</w:t>
      </w:r>
      <w:r w:rsidRPr="000E7BFF">
        <w:rPr>
          <w:rFonts w:ascii="Times New Roman" w:hAnsi="Times New Roman" w:cs="Times New Roman"/>
          <w:sz w:val="24"/>
          <w:szCs w:val="24"/>
        </w:rPr>
        <w:t>опасны и приносят огромную пользу людям; ‒ существует множество вредных и опасных для жизни «природных» соединений. На деле химия является системообразующим фактором со</w:t>
      </w:r>
      <w:r w:rsidRPr="000E7BFF">
        <w:rPr>
          <w:rFonts w:ascii="Times New Roman" w:hAnsi="Times New Roman" w:cs="Times New Roman"/>
          <w:sz w:val="24"/>
          <w:szCs w:val="24"/>
        </w:rPr>
        <w:t xml:space="preserve">временного общества, то есть совершенно необходимым условием его существования и воспроизводства. Прежде всего потому, что химия участвует в формировании современного человека. Из его мировоззрения нельзя изъять видение мира через призму понятий химии. Более того, в индустриальной цивилизации человек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сохра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няет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свой статус члена общества (не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маргинализуется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) лишь в том 6 случае, если достаточно быстро осваивает новые химические представления (для чего служит целая система популяризации хи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мии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). Вся техносфера – искусственно созданный окружающий че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ловека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мир – все быстрее насыщается продуктами химического производства, обращение с которыми требует высокого уровня химических знаний, навыков и интуиции. Многие химикаты в процессе их производства, переработки, транспортировки и применения, а также при авариях попадают в различные элементы биосферы (почву, воздух, воду), переходя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щие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в результате этого из стационарного состояния в экологически запрещенное – разрушающееся. Загрязнение биосферы Земли антропогенными токсичными веществами, главным образом ксенобиотиками (чужеродными для нее химическими соединениями), приобретает поистине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угрожа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ющий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характер. Если в давние века люди использовали ХIХ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хими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элементов, в XVII в. – 26, в XVIII в. – 28, в XIX в. – 50, в самом начале XX в. – 59, то сегодня найдено применение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факти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чески всем химическим элементам, встречающимся на Земле (и даже созданы новые, например, плутоний). По данным ВОЗ, только в водных объектах, помимо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неорга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нических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определено более 3000 загрязняющих веществ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происхождения. Более 700 веществ, содержащихся в вод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объектах, может попадать в питьевую воду, причем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органиче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соединений там идентифицировано более 600. Многие из этих веществ опасны для человека. К примеру, нитраты при по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ступлении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в организм с водой в повышенных дозах обладают раз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нообразным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спектром вредного действия: повышают частоту ин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фекционных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заболеваний, болезней кожи и подкожной клетчатки. При действии некоторых металлов появляется иной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симптомоком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плекс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где ведущим может быть поражение интеллекта, нервной системы, крови. Кроме того, из 700 соединений,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идентифициро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ванных в питьевой воде, 20 являются явными канцерогенами, 23 – потенциальными, 18 – промоторами, 56 веществ обладают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мута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генным действием. Очевидно, что далеко не все вещества являются опасными для биосферы (таковыми признаны 53500 соединений), но ясно и то, что безвредных веществ вообще нет и быть не может. Все зависит 7 от дозы (концентрации) вещества в среде, времени и условий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вза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имодействия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организма и яда. Особенность современной ситуации заключается в том, что изменения в окружающей среде опережают темпы развития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мето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дов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контроля и прогнозирования ее состояния. В настоящее время человек лишь констатирует неблагоприятные экологические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явле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и не может их предотвратить. Необходим качественно новый подход к описанию состояния окружающей среды как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динамиче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химико-биологической системы. По мнению Барри Коммонера, экосистема всегда разрушается извне: – человек вырывает из экосистемы </w:t>
      </w:r>
      <w:r w:rsidRPr="000E7BFF">
        <w:rPr>
          <w:rFonts w:ascii="Times New Roman" w:hAnsi="Times New Roman" w:cs="Times New Roman"/>
          <w:sz w:val="24"/>
          <w:szCs w:val="24"/>
        </w:rPr>
        <w:lastRenderedPageBreak/>
        <w:t xml:space="preserve">компоненты,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представля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ющие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экономическую ценность (рыба, лес, ресурсы); – человек может искусственно увеличить какой-то компонент экосистемы извне, что также неблагоприятно; – человек может вводить в экосистему совершенно чуждые ей вещества (пластмассы, пестициды, тяжелые металлы и др.). Еще несколько десятков лет назад химические отходы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произ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водства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просто сбрасывали в окружающую среду, а пестициды и удобрения практически бесконтрольно, исходя из утилитарных соображений, распыляли над огромными территориями. При этом полагали, что газообразные вещества должны быстро рассеиваться в атмосфере, жидкости частично растворяться в воде и уноситься из мест выброса. И хотя твердые продукты в значительной степени накапливались в регионах, потенциальная опасность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промыш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ленных выбросов рассматривалась как низкая. Использование же пестицидов и удобрений давало экономический эффект, во много раз превосходящий ущерб, наносимый токсикантами природе. Эволюция не могла предполагать, что среда обитания так сильно и резко отклонится от естественного эталона, наполнится такими чужеродными примесями. Так, долгое время не могли разгадать причину сокращения популяций морских обитателей (особенно черепах) в 1970-е годы. Оказалось, что виной тому полимерный мусор (пленки, пакеты, бутылки), который животные заглатывают, принимая за медуз. Причём жертвой оказались не только прибрежные популяции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Сре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диземного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моря, Атлантического побережья Европы и США.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- 8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совая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гибель охватила животных, обитающих в акваториях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далё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ких океанских архипелагов, обитателей открытого океана. Тур Хейердал печально отметил, что на «Кон-Тики» он шёл по чисто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величественному океану, а на «Ра» уже постоянно встречал на своём пути жуткие острова мусора. Великобритания запретила рыболовам и охотникам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исполь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зование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свинцовых грузил и дроби. Было установлено, что в ме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стах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интенсивной охоты и рыболовства лебеди-шипуны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заглаты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вают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упавший на дно свинец, принимая его за безобидный и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необ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ходимый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для пищеварения гравий. В желудке птиц кусочки свин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механически растираются гравием, измельчённый токсичный металл растворяется пищеварительным соком и разносится кровью по всему организму. Птицы медленно, мучительно погибают от свинцового отравления. По этой причине популяция лебедей на внутренних водоёмах Англии сокращалась каждый год в среднем на 3000 особей. Быстро прогрессирующая деградация природной среды, пря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угрожающая существованию человека, вызвала настоящий стресс в общественном сознании. Достаточно упомянуть лишь за</w:t>
      </w:r>
      <w:r w:rsidRPr="000E7BFF">
        <w:rPr>
          <w:rFonts w:ascii="Times New Roman" w:hAnsi="Times New Roman" w:cs="Times New Roman"/>
          <w:sz w:val="24"/>
          <w:szCs w:val="24"/>
        </w:rPr>
        <w:t xml:space="preserve">головки некоторых книг, отражающих крайнюю обеспокоенность общества. Это «Безмолвная весна» Р. Карсон, «Оскальпированная земля» О. Дугласа, «Трехсотлетняя война: Хроника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экологическо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го бедствия» Ю. Медведева. В 1962 г. появляется книга Рашель Карсон «Молчаливая вес</w:t>
      </w:r>
      <w:r w:rsidRPr="000E7BFF">
        <w:rPr>
          <w:rFonts w:ascii="Times New Roman" w:hAnsi="Times New Roman" w:cs="Times New Roman"/>
          <w:sz w:val="24"/>
          <w:szCs w:val="24"/>
        </w:rPr>
        <w:t xml:space="preserve">на», в которой автор описывает случаи массовой гибели птиц и рыб от бесконтрольного использования пестицидов. Карсон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сдела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ла вывод, что выявляемые эффекты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поллютантов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на дикую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приро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ду предвещают надвигающуюся беду и для человека. Эта книга привлекла всеобщее внимание. Появились общества защиты окружающей среды, правительственные законодательные акты, регламентирующие выбросы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ксенобиотиков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. С этой книги, по су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началось развитие новой ветви науки –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экотоксикологии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. В самостоятельную науку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экотоксикологию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ecotoxicology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) выделил Рене Траут, который впервые в 1969 г. связал воедино два совершенно разных предмета: экологию (по Кребсу – науку о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вза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имоотношениях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которые определяют распространение и обитание живых существ) и токсикологию. На самом деле, эта область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- 9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включает в себя помимо указанных, элементы и других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ственных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наук, таких как химия, биохимия, физиология,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популя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ционная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генетика и т.д.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Экотоксикология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как термин, определяющий самостоятельное научное направление, введён в 1969 г., когда при Международном научном комитете по проблемам окружающей среды (СКОПЕ) была </w:t>
      </w:r>
      <w:r w:rsidRPr="000E7BFF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организована специальная Рабочая комиссия по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экологиче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токсикологии. Тогда же были определены основные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направ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ления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работ по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экотоксикологии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и принято официальное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опpeде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этого направления. В этом же комитете в 1978 г.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предложе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но считать термин официальным. Позднее это определение было уточнено на конференции СКОПЕ в 1978 г. Антропогенное загрязнение окружающей среды является наиболее негативным последствием развития человеческой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циви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лизации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. Изучение эффектов химических веществ на популяции организмов и биоценозы стало предметом отдельной науки – эко</w:t>
      </w:r>
      <w:r w:rsidRPr="000E7BFF">
        <w:rPr>
          <w:rFonts w:ascii="Times New Roman" w:hAnsi="Times New Roman" w:cs="Times New Roman"/>
          <w:sz w:val="24"/>
          <w:szCs w:val="24"/>
        </w:rPr>
        <w:t xml:space="preserve">логической токсикологии.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Экотоксикология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– «междисциплинарное научное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направле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связанное с токсическими эффектами химических веществ на живые организмы и биоценозы, входящие в состав экосистем. Она изучает источники поступления вредных веществ в окружающую среду, их распространение и превращения в окружающей среде, действие на живые организмы (рис. 2). Человек, несомненно,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явля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наивысшей ступенью в ряду биологических мишеней». Рис. 2. Влияние химического загрязнения на индивидуальный организм, популяцию и экосистему Первое упоминание об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экотоксикологии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в научных публика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циях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появились в конце 60-х гг. Данное направление предложено рассматривать как естественное ответвление токсикологии (науки об изучении воздействия ядов на индивидуальные организмы) в сторону экологических эффектов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поллютантов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. Следовательно,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поллютант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индивидуальный организм популяция экосистема Изменения окружающей среды 10 токсикология рассматривает эффекты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ксенобиотиков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отдель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организм, а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экотоксикология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– его действие на экосистемы. Ксенобиотик может оказывать смертельное воздействие на инди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видуальные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организмы, но не иметь экологического значения. Не</w:t>
      </w:r>
      <w:r w:rsidRPr="000E7BFF">
        <w:rPr>
          <w:rFonts w:ascii="Times New Roman" w:hAnsi="Times New Roman" w:cs="Times New Roman"/>
          <w:sz w:val="24"/>
          <w:szCs w:val="24"/>
        </w:rPr>
        <w:t xml:space="preserve">редко наблюдается обратная картина: малотоксичный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поллютант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экотоксикантом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Экотоксикология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оперирует как категориями общей экологии (экосистема, биоценоз, биотоп, биосфера и др.), общей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токсиколо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гии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(яд, токсичность, опасность, токсический эффект и др.), так и собственными терминами (токсикант,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экотоксикант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поллютант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суперэкотоксикант и др.). Термин «токсикант», по-видимому, может быть приравнен к понятию «яд». Чрезвычайно токсичные и опасные яды не всегда относятся к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экотоксикантам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. К примеру, не считаются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кантами зарин, зоман, фосген, синильная кислота и другие отрав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ляющие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вещества. В то же время, диоксид углерода, являющийся составной частью атмосферного воздуха, приобретает все более важное экологическое значение (парниковый эффект). Поэтому к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экотоксикантам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целесообразно относить лишь те химические соединения, которые прямо или косвенно могут влиять на состоя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популяций и биоценозов. Часто используют сходное понятие «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поллютант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экополлютант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» – вещество, встречающееся в окру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жающей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среде, по крайней мере отчасти вследствие деятельности человека, и которое оказывает вредное действие на живые орга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низмы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Экополлютант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накопившийся в среде в количестве,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доста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точном для инициации неблагоприятных эффектов в биоценозе (на любом уровне организации), может быть обозначен, как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кант. В системе оценки экологического риска любое воздействие, будь то химический фактор или энергетическое поле, вызывающее изменения в биологических системах, как позитивные, так и нега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тивные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называются стрессором. В этом смысле любой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кант – несомненно, стрессор. F.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Moriarty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(1983) предлагает делить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поллютанты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на две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пы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. Первая группа –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поллютанты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продуцируемые в количествах, при которых не проявляется прямой эффект на живые организмы, но при которых нарушаются химические и физические параметры окружающей среды. Это может повлиять на выживаемость видов. 11 Пример: повышение концентрации СО2 в атмосферном воздухе </w:t>
      </w:r>
      <w:r w:rsidRPr="000E7BFF">
        <w:rPr>
          <w:rFonts w:ascii="Times New Roman" w:hAnsi="Times New Roman" w:cs="Times New Roman"/>
          <w:sz w:val="24"/>
          <w:szCs w:val="24"/>
        </w:rPr>
        <w:sym w:font="Symbol" w:char="F0DE"/>
      </w:r>
      <w:r w:rsidRPr="000E7BFF">
        <w:rPr>
          <w:rFonts w:ascii="Times New Roman" w:hAnsi="Times New Roman" w:cs="Times New Roman"/>
          <w:sz w:val="24"/>
          <w:szCs w:val="24"/>
        </w:rPr>
        <w:t xml:space="preserve"> парниковый эффект </w:t>
      </w:r>
      <w:r w:rsidRPr="000E7BFF">
        <w:rPr>
          <w:rFonts w:ascii="Times New Roman" w:hAnsi="Times New Roman" w:cs="Times New Roman"/>
          <w:sz w:val="24"/>
          <w:szCs w:val="24"/>
        </w:rPr>
        <w:sym w:font="Symbol" w:char="F0DE"/>
      </w:r>
      <w:r w:rsidRPr="000E7BFF">
        <w:rPr>
          <w:rFonts w:ascii="Times New Roman" w:hAnsi="Times New Roman" w:cs="Times New Roman"/>
          <w:sz w:val="24"/>
          <w:szCs w:val="24"/>
        </w:rPr>
        <w:t xml:space="preserve"> потепление </w:t>
      </w:r>
      <w:r w:rsidRPr="000E7BFF">
        <w:rPr>
          <w:rFonts w:ascii="Times New Roman" w:hAnsi="Times New Roman" w:cs="Times New Roman"/>
          <w:sz w:val="24"/>
          <w:szCs w:val="24"/>
        </w:rPr>
        <w:sym w:font="Symbol" w:char="F0DE"/>
      </w:r>
      <w:r w:rsidRPr="000E7BFF">
        <w:rPr>
          <w:rFonts w:ascii="Times New Roman" w:hAnsi="Times New Roman" w:cs="Times New Roman"/>
          <w:sz w:val="24"/>
          <w:szCs w:val="24"/>
        </w:rPr>
        <w:t xml:space="preserve"> изменение климата,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повы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шение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уровня Мирового океана, возрастание темпов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опустынива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сельскохозяйственных земель. Вторую группу составляют токсичные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экотоксиканты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: SO2 </w:t>
      </w:r>
      <w:r w:rsidRPr="000E7BFF">
        <w:rPr>
          <w:rFonts w:ascii="Times New Roman" w:hAnsi="Times New Roman" w:cs="Times New Roman"/>
          <w:sz w:val="24"/>
          <w:szCs w:val="24"/>
        </w:rPr>
        <w:lastRenderedPageBreak/>
        <w:t xml:space="preserve">и другие оксиды серы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закисляют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почвы, воды. Они имеют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отноше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к кислотным дождям. В тех случаях, когда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экотоксиканты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обладают высокой стой</w:t>
      </w:r>
      <w:r w:rsidRPr="000E7BFF">
        <w:rPr>
          <w:rFonts w:ascii="Times New Roman" w:hAnsi="Times New Roman" w:cs="Times New Roman"/>
          <w:sz w:val="24"/>
          <w:szCs w:val="24"/>
        </w:rPr>
        <w:t>костью (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персистентностью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), медленно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метаболизируются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в орга</w:t>
      </w:r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низмах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, накапливаются в них (кумуляция), способны мигрировать в окружающей среде и по пищевым цепям, говорят о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суперэкоток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сикантах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. К таковым относят хлорорганические пестициды,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диок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сины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 xml:space="preserve"> (в том числе ТХДД – </w:t>
      </w:r>
      <w:proofErr w:type="spellStart"/>
      <w:r w:rsidRPr="000E7BFF">
        <w:rPr>
          <w:rFonts w:ascii="Times New Roman" w:hAnsi="Times New Roman" w:cs="Times New Roman"/>
          <w:sz w:val="24"/>
          <w:szCs w:val="24"/>
        </w:rPr>
        <w:t>тетрахлордибензопарадиоксин</w:t>
      </w:r>
      <w:proofErr w:type="spellEnd"/>
      <w:r w:rsidRPr="000E7BFF">
        <w:rPr>
          <w:rFonts w:ascii="Times New Roman" w:hAnsi="Times New Roman" w:cs="Times New Roman"/>
          <w:sz w:val="24"/>
          <w:szCs w:val="24"/>
        </w:rPr>
        <w:t>), тяже</w:t>
      </w:r>
      <w:r w:rsidRPr="000E7BFF">
        <w:rPr>
          <w:rFonts w:ascii="Times New Roman" w:hAnsi="Times New Roman" w:cs="Times New Roman"/>
          <w:sz w:val="24"/>
          <w:szCs w:val="24"/>
        </w:rPr>
        <w:t>лые металлы</w:t>
      </w:r>
      <w:r w:rsidRPr="000E7BFF">
        <w:rPr>
          <w:rFonts w:ascii="Times New Roman" w:hAnsi="Times New Roman" w:cs="Times New Roman"/>
        </w:rPr>
        <w:t>.</w:t>
      </w:r>
    </w:p>
    <w:sectPr w:rsidR="00E66778" w:rsidRPr="000E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78"/>
    <w:rsid w:val="000E7BFF"/>
    <w:rsid w:val="00391125"/>
    <w:rsid w:val="00D42855"/>
    <w:rsid w:val="00E6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8306"/>
  <w15:chartTrackingRefBased/>
  <w15:docId w15:val="{96C5DF90-0F4D-4F48-BBD8-C5EE0E03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2355</Words>
  <Characters>13425</Characters>
  <Application>Microsoft Office Word</Application>
  <DocSecurity>0</DocSecurity>
  <Lines>111</Lines>
  <Paragraphs>31</Paragraphs>
  <ScaleCrop>false</ScaleCrop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</cp:revision>
  <dcterms:created xsi:type="dcterms:W3CDTF">2023-09-06T17:56:00Z</dcterms:created>
  <dcterms:modified xsi:type="dcterms:W3CDTF">2023-09-06T17:56:00Z</dcterms:modified>
</cp:coreProperties>
</file>